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北京理工大学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机电学院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022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ascii="方正小标宋简体" w:hAnsi="Times New Roman" w:eastAsia="方正小标宋简体" w:cs="Times New Roman"/>
          <w:sz w:val="36"/>
          <w:szCs w:val="36"/>
        </w:rPr>
        <w:t>学生暑期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社会实践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活动</w:t>
      </w:r>
      <w:r>
        <w:rPr>
          <w:rFonts w:ascii="方正小标宋简体" w:hAnsi="Times New Roman" w:eastAsia="方正小标宋简体" w:cs="Times New Roman"/>
          <w:sz w:val="36"/>
          <w:szCs w:val="36"/>
        </w:rPr>
        <w:t>总结展示说明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一、总结交流时间</w:t>
      </w:r>
    </w:p>
    <w:p>
      <w:pPr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</w:rPr>
        <w:t>202</w:t>
      </w:r>
      <w:r>
        <w:rPr>
          <w:rFonts w:ascii="仿宋_GB2312" w:hAnsi="Times New Roman" w:eastAsia="仿宋_GB2312" w:cs="Times New Roman"/>
          <w:b/>
          <w:bCs/>
          <w:sz w:val="32"/>
          <w:szCs w:val="32"/>
          <w:highlight w:val="yellow"/>
        </w:rPr>
        <w:t>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</w:rPr>
        <w:t>年8月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</w:rPr>
        <w:t>日—8月30日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二、提交方式</w:t>
      </w:r>
      <w:bookmarkStart w:id="8" w:name="_GoBack"/>
      <w:bookmarkEnd w:id="8"/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各实践团队将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认真凝练实践</w:t>
      </w:r>
      <w:r>
        <w:rPr>
          <w:rFonts w:ascii="仿宋_GB2312" w:hAnsi="Times New Roman" w:eastAsia="仿宋_GB2312" w:cs="Times New Roman"/>
          <w:sz w:val="32"/>
          <w:szCs w:val="32"/>
        </w:rPr>
        <w:t>成果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，提交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材料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到学院团委邮箱bitjidianftw@163.com，</w:t>
      </w:r>
      <w:r>
        <w:rPr>
          <w:rFonts w:hint="eastAsia" w:ascii="仿宋_GB2312" w:hAnsi="Times New Roman" w:eastAsia="仿宋_GB2312" w:cs="Times New Roman"/>
          <w:b/>
          <w:bCs/>
          <w:color w:val="0000FF"/>
          <w:sz w:val="32"/>
          <w:szCs w:val="32"/>
          <w:lang w:val="en-US" w:eastAsia="zh-CN"/>
        </w:rPr>
        <w:t>邮件及文件命名为：团队负责人姓名+2022暑期社会实践提交材料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；文件内建立</w:t>
      </w:r>
      <w:r>
        <w:rPr>
          <w:rFonts w:hint="eastAsia" w:ascii="仿宋_GB2312" w:hAnsi="Times New Roman" w:eastAsia="仿宋_GB2312" w:cs="Times New Roman"/>
          <w:b/>
          <w:bCs/>
          <w:color w:val="0000FF"/>
          <w:sz w:val="32"/>
          <w:szCs w:val="32"/>
          <w:lang w:val="en-US" w:eastAsia="zh-CN"/>
        </w:rPr>
        <w:t>二级文件夹“必交材料”、“选交材料”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，按以下要求提交相关材料。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团队</w:t>
      </w:r>
      <w:r>
        <w:rPr>
          <w:rFonts w:ascii="Times New Roman" w:hAnsi="Times New Roman" w:eastAsia="黑体" w:cs="Times New Roman"/>
          <w:sz w:val="32"/>
          <w:szCs w:val="32"/>
        </w:rPr>
        <w:t>提交</w:t>
      </w:r>
      <w:r>
        <w:rPr>
          <w:rFonts w:hint="eastAsia" w:ascii="Times New Roman" w:hAnsi="Times New Roman" w:eastAsia="黑体" w:cs="Times New Roman"/>
          <w:sz w:val="32"/>
          <w:szCs w:val="32"/>
        </w:rPr>
        <w:t>给学院</w:t>
      </w:r>
      <w:r>
        <w:rPr>
          <w:rFonts w:ascii="Times New Roman" w:hAnsi="Times New Roman" w:eastAsia="黑体" w:cs="Times New Roman"/>
          <w:sz w:val="32"/>
          <w:szCs w:val="32"/>
        </w:rPr>
        <w:t>材料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b/>
          <w:sz w:val="32"/>
          <w:szCs w:val="32"/>
        </w:rPr>
        <w:t>必交</w:t>
      </w:r>
      <w:r>
        <w:rPr>
          <w:rFonts w:ascii="楷体" w:hAnsi="楷体" w:eastAsia="楷体" w:cs="Times New Roman"/>
          <w:b/>
          <w:sz w:val="32"/>
          <w:szCs w:val="32"/>
        </w:rPr>
        <w:t>材料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1.填写结项登记表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见学院官网通知附件8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填写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完整、</w:t>
      </w:r>
      <w:r>
        <w:rPr>
          <w:rFonts w:ascii="仿宋_GB2312" w:hAnsi="Times New Roman" w:eastAsia="仿宋_GB2312" w:cs="Times New Roman"/>
          <w:sz w:val="32"/>
          <w:szCs w:val="32"/>
        </w:rPr>
        <w:t>准确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Style w:val="19"/>
          <w:rFonts w:hint="default"/>
          <w:color w:val="auto"/>
        </w:rPr>
        <w:t>（如有实践单位意见等证明材料，拍照后放在*选交材料*文件夹提交）。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ascii="仿宋_GB2312" w:hAnsi="Times New Roman" w:eastAsia="仿宋_GB2312" w:cs="Times New Roman"/>
          <w:sz w:val="32"/>
          <w:szCs w:val="32"/>
        </w:rPr>
        <w:t>团队通讯一份，不少于3000字</w:t>
      </w:r>
      <w:r>
        <w:rPr>
          <w:rStyle w:val="19"/>
          <w:rFonts w:hint="default"/>
          <w:color w:val="auto"/>
        </w:rPr>
        <w:t>（未满足字数要求，则视为不合格）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ascii="仿宋_GB2312" w:hAnsi="Times New Roman" w:eastAsia="仿宋_GB2312" w:cs="Times New Roman"/>
          <w:sz w:val="32"/>
          <w:szCs w:val="32"/>
        </w:rPr>
        <w:t>有代表性的活动照片</w:t>
      </w:r>
      <w:r>
        <w:rPr>
          <w:rFonts w:hint="eastAsia" w:ascii="仿宋_GB2312" w:hAnsi="Times New Roman" w:eastAsia="仿宋_GB2312" w:cs="Times New Roman"/>
          <w:sz w:val="32"/>
          <w:szCs w:val="32"/>
        </w:rPr>
        <w:t>5张以上</w:t>
      </w:r>
      <w:r>
        <w:rPr>
          <w:rFonts w:ascii="仿宋_GB2312" w:hAnsi="Times New Roman" w:eastAsia="仿宋_GB2312" w:cs="Times New Roman"/>
          <w:sz w:val="32"/>
          <w:szCs w:val="32"/>
        </w:rPr>
        <w:t>，其中必须有一张包括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全体实践成员及带队老师</w:t>
      </w:r>
      <w:r>
        <w:rPr>
          <w:rFonts w:ascii="仿宋_GB2312" w:hAnsi="Times New Roman" w:eastAsia="仿宋_GB2312" w:cs="Times New Roman"/>
          <w:sz w:val="32"/>
          <w:szCs w:val="32"/>
        </w:rPr>
        <w:t>的在实践地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明显标志</w:t>
      </w:r>
      <w:r>
        <w:rPr>
          <w:rFonts w:ascii="仿宋_GB2312" w:hAnsi="Times New Roman" w:eastAsia="仿宋_GB2312" w:cs="Times New Roman"/>
          <w:sz w:val="32"/>
          <w:szCs w:val="32"/>
        </w:rPr>
        <w:t>前的合影</w:t>
      </w:r>
      <w:r>
        <w:rPr>
          <w:rStyle w:val="19"/>
          <w:rFonts w:hint="default"/>
          <w:color w:val="auto"/>
        </w:rPr>
        <w:t>（不可强行拼凑照片及 PS 照片，未达到如上要求，则视为未提交），</w:t>
      </w:r>
      <w:r>
        <w:rPr>
          <w:rFonts w:ascii="仿宋_GB2312" w:hAnsi="Times New Roman" w:eastAsia="仿宋_GB2312" w:cs="Times New Roman"/>
          <w:sz w:val="32"/>
          <w:szCs w:val="32"/>
        </w:rPr>
        <w:t>要求分辨率在1280×960以上，存为JPEG格式，文件名应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体现</w:t>
      </w:r>
      <w:r>
        <w:rPr>
          <w:rFonts w:ascii="仿宋_GB2312" w:hAnsi="Times New Roman" w:eastAsia="仿宋_GB2312" w:cs="Times New Roman"/>
          <w:sz w:val="32"/>
          <w:szCs w:val="32"/>
        </w:rPr>
        <w:t>照片内容，例如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sz w:val="32"/>
          <w:szCs w:val="32"/>
        </w:rPr>
        <w:t>队员在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XXX地</w:t>
      </w:r>
      <w:r>
        <w:rPr>
          <w:rFonts w:ascii="仿宋_GB2312" w:hAnsi="Times New Roman" w:eastAsia="仿宋_GB2312" w:cs="Times New Roman"/>
          <w:sz w:val="32"/>
          <w:szCs w:val="32"/>
        </w:rPr>
        <w:t>中心广场进行问卷调查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sz w:val="32"/>
          <w:szCs w:val="32"/>
        </w:rPr>
        <w:t>，并将所有照片统一压缩后上交。</w:t>
      </w:r>
    </w:p>
    <w:p>
      <w:pPr>
        <w:widowControl/>
        <w:wordWrap w:val="0"/>
        <w:ind w:firstLine="63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4.团队个人实践感悟电子版（每人一份），不少于300字，要求语言精练，直抒胸臆。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sz w:val="32"/>
          <w:szCs w:val="32"/>
        </w:rPr>
        <w:t>二</w:t>
      </w:r>
      <w:r>
        <w:rPr>
          <w:rFonts w:ascii="楷体" w:hAnsi="楷体" w:eastAsia="楷体" w:cs="Times New Roman"/>
          <w:b/>
          <w:sz w:val="32"/>
          <w:szCs w:val="32"/>
        </w:rPr>
        <w:t>）选交材料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社会调查报告。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2.社会实践活动</w:t>
      </w:r>
      <w:r>
        <w:rPr>
          <w:rFonts w:ascii="仿宋_GB2312" w:hAnsi="Times New Roman" w:eastAsia="仿宋_GB2312" w:cs="Times New Roman"/>
          <w:sz w:val="32"/>
          <w:szCs w:val="32"/>
        </w:rPr>
        <w:t>记录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视频及其他相关作品、资料。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3.人物访谈记录。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.当地领导或知名人士对实践活动的题词、接收单位评语。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.媒体相关报道，需提供链接和截图。</w:t>
      </w:r>
    </w:p>
    <w:p>
      <w:pPr>
        <w:ind w:firstLine="640" w:firstLineChars="200"/>
        <w:rPr>
          <w:rStyle w:val="19"/>
          <w:rFonts w:hint="default"/>
          <w:color w:val="auto"/>
        </w:rPr>
      </w:pPr>
      <w:r>
        <w:rPr>
          <w:rStyle w:val="19"/>
          <w:rFonts w:hint="default"/>
          <w:color w:val="auto"/>
        </w:rPr>
        <w:t>注意：以上选交材料均提交电子版，请将图片文件及链接复制到word文件，放在*选交材料*文件夹。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、成果交流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学院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ascii="仿宋_GB2312" w:hAnsi="Times New Roman" w:eastAsia="仿宋_GB2312" w:cs="Times New Roman"/>
          <w:sz w:val="32"/>
          <w:szCs w:val="32"/>
        </w:rPr>
        <w:t>至少组织一次团队报告会、经验交流会或实践成果展等活动，全面展示社会实践团队的风采及实践内容，突出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团员在实践过程中的</w:t>
      </w:r>
      <w:r>
        <w:rPr>
          <w:rFonts w:ascii="仿宋_GB2312" w:hAnsi="Times New Roman" w:eastAsia="仿宋_GB2312" w:cs="Times New Roman"/>
          <w:sz w:val="32"/>
          <w:szCs w:val="32"/>
        </w:rPr>
        <w:t>收获。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3" w:firstLineChars="200"/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附1：</w:t>
      </w:r>
      <w:r>
        <w:rPr>
          <w:rFonts w:hint="eastAsia" w:ascii="楷体" w:hAnsi="楷体" w:eastAsia="楷体" w:cs="Times New Roman"/>
          <w:b/>
          <w:sz w:val="32"/>
          <w:szCs w:val="32"/>
        </w:rPr>
        <w:t>优秀</w:t>
      </w:r>
      <w:r>
        <w:rPr>
          <w:rFonts w:ascii="楷体" w:hAnsi="楷体" w:eastAsia="楷体" w:cs="Times New Roman"/>
          <w:b/>
          <w:sz w:val="32"/>
          <w:szCs w:val="32"/>
        </w:rPr>
        <w:t>通讯稿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基本要求：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0" w:name="_Toc385510213"/>
      <w:r>
        <w:rPr>
          <w:rFonts w:hint="eastAsia" w:ascii="仿宋_GB2312" w:hAnsi="Times New Roman" w:eastAsia="仿宋_GB2312" w:cs="Times New Roman"/>
          <w:sz w:val="32"/>
          <w:szCs w:val="32"/>
        </w:rPr>
        <w:t>不少于3000字，运用叙述、描写、抒情、议论等多种手法，具体、生动、形象地体现社会实践的全过程，包含立项思考、组团准备、立项策划、实践准备、实践过程、活动收获与不足等，重点体现实践过程经验总结，成员心得分享，团队组织思考等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通讯写作方法可以灵活多样，除叙述外，可以描写、议论，也可以穿插人物对话、自叙和自己的体会、感受，既可以用第三人称的报道形式，也可以写成第一人称的访问记、印象记或书信体、日记体等。</w:t>
      </w:r>
      <w:bookmarkEnd w:id="0"/>
    </w:p>
    <w:p>
      <w:pPr>
        <w:ind w:firstLine="643" w:firstLineChars="200"/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</w:pPr>
      <w:bookmarkStart w:id="1" w:name="_Toc385510218"/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附2：</w:t>
      </w:r>
      <w:r>
        <w:rPr>
          <w:rFonts w:hint="eastAsia" w:ascii="楷体" w:hAnsi="楷体" w:eastAsia="楷体" w:cs="Times New Roman"/>
          <w:b/>
          <w:sz w:val="32"/>
          <w:szCs w:val="32"/>
        </w:rPr>
        <w:t>优秀调研报告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基本要求：</w:t>
      </w:r>
    </w:p>
    <w:bookmarkEnd w:id="1"/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2" w:name="_Toc385510219"/>
      <w:r>
        <w:rPr>
          <w:rFonts w:hint="eastAsia" w:ascii="仿宋_GB2312" w:hAnsi="Times New Roman" w:eastAsia="仿宋_GB2312" w:cs="Times New Roman"/>
          <w:sz w:val="32"/>
          <w:szCs w:val="32"/>
        </w:rPr>
        <w:t>调研报告的中心思想契合本次暑期社会实践的主题</w:t>
      </w:r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Start w:id="3" w:name="_Toc385510220"/>
      <w:r>
        <w:rPr>
          <w:rFonts w:hint="eastAsia" w:ascii="仿宋_GB2312" w:hAnsi="Times New Roman" w:eastAsia="仿宋_GB2312" w:cs="Times New Roman"/>
          <w:sz w:val="32"/>
          <w:szCs w:val="32"/>
        </w:rPr>
        <w:t>报告形式新颖，格式规范，恰当运用数据、图形和图片</w:t>
      </w:r>
      <w:bookmarkEnd w:id="3"/>
      <w:bookmarkStart w:id="4" w:name="_Toc385510221"/>
      <w:r>
        <w:rPr>
          <w:rFonts w:hint="eastAsia" w:ascii="仿宋_GB2312" w:hAnsi="Times New Roman" w:eastAsia="仿宋_GB2312" w:cs="Times New Roman"/>
          <w:sz w:val="32"/>
          <w:szCs w:val="32"/>
        </w:rPr>
        <w:t>。调查报告、调研论文或其他形式的实践成果有较高的理论深度和学科专业性，并能为实践地切实解决问题，有实质性的成果体现在作品当中</w:t>
      </w:r>
      <w:bookmarkEnd w:id="4"/>
      <w:bookmarkStart w:id="5" w:name="_Toc385510222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要求标题准确、精练、概括性强；摘要能准确概括调查报告内容和结论；有明确的调查对象，结构合理，层次清楚；调查方法正确，数据丰富可靠，分析方法正确；结论精练明确，专业性强，有现实意义；报告语句通顺，逻辑性强；报告参考文献准确、全面；社会实践过程清楚，与调查报告联系密切。</w:t>
      </w:r>
      <w:bookmarkEnd w:id="5"/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bookmarkStart w:id="6" w:name="_Toc385510239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附3：</w:t>
      </w:r>
      <w:r>
        <w:rPr>
          <w:rFonts w:hint="eastAsia" w:ascii="楷体" w:hAnsi="楷体" w:eastAsia="楷体" w:cs="Times New Roman"/>
          <w:b/>
          <w:sz w:val="32"/>
          <w:szCs w:val="32"/>
        </w:rPr>
        <w:t>优秀</w:t>
      </w:r>
      <w:r>
        <w:rPr>
          <w:rFonts w:ascii="楷体" w:hAnsi="楷体" w:eastAsia="楷体" w:cs="Times New Roman"/>
          <w:b/>
          <w:sz w:val="32"/>
          <w:szCs w:val="32"/>
        </w:rPr>
        <w:t>实践视频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基本要求：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要求</w:t>
      </w:r>
      <w:r>
        <w:rPr>
          <w:rFonts w:ascii="仿宋_GB2312" w:hAnsi="Times New Roman" w:eastAsia="仿宋_GB2312" w:cs="Times New Roman"/>
          <w:sz w:val="32"/>
          <w:szCs w:val="32"/>
        </w:rPr>
        <w:t>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平面</w:t>
      </w:r>
      <w:r>
        <w:rPr>
          <w:rFonts w:ascii="仿宋_GB2312" w:hAnsi="Times New Roman" w:eastAsia="仿宋_GB2312" w:cs="Times New Roman"/>
          <w:sz w:val="32"/>
          <w:szCs w:val="32"/>
        </w:rPr>
        <w:t>动画或者动画与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实物</w:t>
      </w:r>
      <w:r>
        <w:rPr>
          <w:rFonts w:ascii="仿宋_GB2312" w:hAnsi="Times New Roman" w:eastAsia="仿宋_GB2312" w:cs="Times New Roman"/>
          <w:sz w:val="32"/>
          <w:szCs w:val="32"/>
        </w:rPr>
        <w:t>相结合的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形式，呈现学生</w:t>
      </w:r>
      <w:r>
        <w:rPr>
          <w:rFonts w:ascii="仿宋_GB2312" w:hAnsi="Times New Roman" w:eastAsia="仿宋_GB2312" w:cs="Times New Roman"/>
          <w:sz w:val="32"/>
          <w:szCs w:val="32"/>
        </w:rPr>
        <w:t>社会实践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活动</w:t>
      </w:r>
      <w:r>
        <w:rPr>
          <w:rFonts w:ascii="仿宋_GB2312" w:hAnsi="Times New Roman" w:eastAsia="仿宋_GB2312" w:cs="Times New Roman"/>
          <w:sz w:val="32"/>
          <w:szCs w:val="32"/>
        </w:rPr>
        <w:t>中的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重要意义</w:t>
      </w:r>
      <w:r>
        <w:rPr>
          <w:rFonts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各类</w:t>
      </w:r>
      <w:r>
        <w:rPr>
          <w:rFonts w:ascii="仿宋_GB2312" w:hAnsi="Times New Roman" w:eastAsia="仿宋_GB2312" w:cs="Times New Roman"/>
          <w:sz w:val="32"/>
          <w:szCs w:val="32"/>
        </w:rPr>
        <w:t>数据</w:t>
      </w:r>
      <w:r>
        <w:rPr>
          <w:rFonts w:hint="eastAsia" w:ascii="仿宋_GB2312" w:hAnsi="Times New Roman" w:eastAsia="仿宋_GB2312" w:cs="Times New Roman"/>
          <w:sz w:val="32"/>
          <w:szCs w:val="32"/>
        </w:rPr>
        <w:t>和精彩过程，展示青年学生的青春风采和精神风貌，内容积极健康向上，遵守国家法律法规，符合新媒体文化节主题，传递青春正能量。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格式要求：作品须为AVI、MOV、MP4格式原始作品，分辨率不小于1920px×1080px。作品时长原则上在10分钟以内，以5分钟左右为宜。画面清晰，声音清楚，标注字幕。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附4：</w:t>
      </w:r>
      <w:r>
        <w:rPr>
          <w:rFonts w:hint="eastAsia" w:ascii="楷体" w:hAnsi="楷体" w:eastAsia="楷体" w:cs="Times New Roman"/>
          <w:b/>
          <w:sz w:val="32"/>
          <w:szCs w:val="32"/>
        </w:rPr>
        <w:t>优秀宣传推广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基本要求：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利用</w:t>
      </w:r>
      <w:r>
        <w:rPr>
          <w:rFonts w:ascii="仿宋_GB2312" w:hAnsi="Times New Roman" w:eastAsia="仿宋_GB2312" w:cs="Times New Roman"/>
          <w:sz w:val="32"/>
          <w:szCs w:val="32"/>
        </w:rPr>
        <w:t>微信公众号、微博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各类直播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平台传递社会</w:t>
      </w:r>
      <w:r>
        <w:rPr>
          <w:rFonts w:ascii="仿宋_GB2312" w:hAnsi="Times New Roman" w:eastAsia="仿宋_GB2312" w:cs="Times New Roman"/>
          <w:sz w:val="32"/>
          <w:szCs w:val="32"/>
        </w:rPr>
        <w:t>实践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主题和</w:t>
      </w:r>
      <w:r>
        <w:rPr>
          <w:rFonts w:ascii="仿宋_GB2312" w:hAnsi="Times New Roman" w:eastAsia="仿宋_GB2312" w:cs="Times New Roman"/>
          <w:sz w:val="32"/>
          <w:szCs w:val="32"/>
        </w:rPr>
        <w:t>内容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阅读量高、受众范围广，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能够</w:t>
      </w:r>
      <w:r>
        <w:rPr>
          <w:rFonts w:ascii="仿宋_GB2312" w:hAnsi="Times New Roman" w:eastAsia="仿宋_GB2312" w:cs="Times New Roman"/>
          <w:sz w:val="32"/>
          <w:szCs w:val="32"/>
        </w:rPr>
        <w:t>高质量的反映出社会实践的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过程</w:t>
      </w:r>
      <w:r>
        <w:rPr>
          <w:rFonts w:ascii="仿宋_GB2312" w:hAnsi="Times New Roman" w:eastAsia="仿宋_GB2312" w:cs="Times New Roman"/>
          <w:sz w:val="32"/>
          <w:szCs w:val="32"/>
        </w:rPr>
        <w:t>和成果，宣传效果良好。</w:t>
      </w:r>
    </w:p>
    <w:p>
      <w:pPr>
        <w:ind w:firstLine="640" w:firstLineChars="200"/>
      </w:pPr>
      <w:bookmarkStart w:id="7" w:name="_Toc385510264"/>
      <w:r>
        <w:rPr>
          <w:rFonts w:hint="eastAsia" w:ascii="仿宋_GB2312" w:hAnsi="Times New Roman" w:eastAsia="仿宋_GB2312" w:cs="Times New Roman"/>
          <w:sz w:val="32"/>
          <w:szCs w:val="32"/>
        </w:rPr>
        <w:t>评奖办法的解释权归共青团北京理工大学委员会。</w:t>
      </w:r>
      <w:bookmarkEnd w:id="7"/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bookmarkEnd w:id="6"/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Style w:val="19"/>
          <w:rFonts w:hint="default"/>
          <w:color w:val="auto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color w:val="FF0000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548E25-20F4-4497-9D74-F5F9564997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3148A4E-9F58-4B1A-94DD-CDF7420CD8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070984D-F795-4FFE-8EEC-1CBC6EC4F6E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6FA9B43-7AD6-44AE-BB13-2E135491D5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ZDA3NjQyNzlhZmIzMjEyNzA2MDUwYjJlOWFmOWQifQ=="/>
  </w:docVars>
  <w:rsids>
    <w:rsidRoot w:val="00461EDA"/>
    <w:rsid w:val="00033E4E"/>
    <w:rsid w:val="00051142"/>
    <w:rsid w:val="00167C1D"/>
    <w:rsid w:val="00186DD8"/>
    <w:rsid w:val="00187AB7"/>
    <w:rsid w:val="0019784E"/>
    <w:rsid w:val="001E143B"/>
    <w:rsid w:val="00203DC3"/>
    <w:rsid w:val="002070FC"/>
    <w:rsid w:val="00220927"/>
    <w:rsid w:val="002368EF"/>
    <w:rsid w:val="00241C30"/>
    <w:rsid w:val="00260458"/>
    <w:rsid w:val="0027692A"/>
    <w:rsid w:val="002A11A1"/>
    <w:rsid w:val="002C0CB5"/>
    <w:rsid w:val="003102B0"/>
    <w:rsid w:val="0034252F"/>
    <w:rsid w:val="00357408"/>
    <w:rsid w:val="0035757E"/>
    <w:rsid w:val="00360ED6"/>
    <w:rsid w:val="003A35B1"/>
    <w:rsid w:val="003A67DD"/>
    <w:rsid w:val="003E677E"/>
    <w:rsid w:val="003E6D09"/>
    <w:rsid w:val="00403483"/>
    <w:rsid w:val="00414B23"/>
    <w:rsid w:val="00434BCF"/>
    <w:rsid w:val="00437443"/>
    <w:rsid w:val="00442643"/>
    <w:rsid w:val="00451568"/>
    <w:rsid w:val="00454737"/>
    <w:rsid w:val="00461EDA"/>
    <w:rsid w:val="00462FA0"/>
    <w:rsid w:val="00496AD7"/>
    <w:rsid w:val="004A439C"/>
    <w:rsid w:val="004F016B"/>
    <w:rsid w:val="00505680"/>
    <w:rsid w:val="00523343"/>
    <w:rsid w:val="00530179"/>
    <w:rsid w:val="00531E09"/>
    <w:rsid w:val="00532E69"/>
    <w:rsid w:val="00584039"/>
    <w:rsid w:val="00650F7F"/>
    <w:rsid w:val="00673C64"/>
    <w:rsid w:val="007070AC"/>
    <w:rsid w:val="00781959"/>
    <w:rsid w:val="00781D6D"/>
    <w:rsid w:val="00782B5F"/>
    <w:rsid w:val="007874D7"/>
    <w:rsid w:val="007A5601"/>
    <w:rsid w:val="007B165C"/>
    <w:rsid w:val="007C39EC"/>
    <w:rsid w:val="007F7543"/>
    <w:rsid w:val="00812143"/>
    <w:rsid w:val="00814DD7"/>
    <w:rsid w:val="00836152"/>
    <w:rsid w:val="00871A73"/>
    <w:rsid w:val="00875A00"/>
    <w:rsid w:val="008833AF"/>
    <w:rsid w:val="00894AE6"/>
    <w:rsid w:val="008A17D9"/>
    <w:rsid w:val="008A49E5"/>
    <w:rsid w:val="008C1BEB"/>
    <w:rsid w:val="009033DB"/>
    <w:rsid w:val="00925F4F"/>
    <w:rsid w:val="00926726"/>
    <w:rsid w:val="0095121E"/>
    <w:rsid w:val="00954CB9"/>
    <w:rsid w:val="00973995"/>
    <w:rsid w:val="009937DE"/>
    <w:rsid w:val="009C5D77"/>
    <w:rsid w:val="00A2104C"/>
    <w:rsid w:val="00AA1851"/>
    <w:rsid w:val="00AA6CE0"/>
    <w:rsid w:val="00AD0062"/>
    <w:rsid w:val="00AE2CD9"/>
    <w:rsid w:val="00B042B2"/>
    <w:rsid w:val="00B1340C"/>
    <w:rsid w:val="00B65715"/>
    <w:rsid w:val="00B85757"/>
    <w:rsid w:val="00BF1DF4"/>
    <w:rsid w:val="00C621E4"/>
    <w:rsid w:val="00C7377E"/>
    <w:rsid w:val="00C964F8"/>
    <w:rsid w:val="00CA00D3"/>
    <w:rsid w:val="00CC204A"/>
    <w:rsid w:val="00CC7226"/>
    <w:rsid w:val="00D23E91"/>
    <w:rsid w:val="00D35E35"/>
    <w:rsid w:val="00DB5183"/>
    <w:rsid w:val="00DD13E4"/>
    <w:rsid w:val="00DF1967"/>
    <w:rsid w:val="00DF346E"/>
    <w:rsid w:val="00E42AB4"/>
    <w:rsid w:val="00E922B8"/>
    <w:rsid w:val="00EB271E"/>
    <w:rsid w:val="00EB6D3A"/>
    <w:rsid w:val="00F421DE"/>
    <w:rsid w:val="00FA2537"/>
    <w:rsid w:val="00FB61F8"/>
    <w:rsid w:val="00FC03BA"/>
    <w:rsid w:val="00FC0FF9"/>
    <w:rsid w:val="00FD11D1"/>
    <w:rsid w:val="00FD3D0C"/>
    <w:rsid w:val="0C1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3"/>
    <w:uiPriority w:val="0"/>
    <w:rPr>
      <w:rFonts w:ascii="Times New Roman" w:hAnsi="Times New Roman" w:eastAsia="仿宋_GB2312"/>
      <w:sz w:val="28"/>
      <w:szCs w:val="32"/>
    </w:rPr>
  </w:style>
  <w:style w:type="paragraph" w:styleId="4">
    <w:name w:val="Closing"/>
    <w:basedOn w:val="1"/>
    <w:link w:val="14"/>
    <w:uiPriority w:val="0"/>
    <w:pPr>
      <w:ind w:left="100" w:leftChars="2100"/>
    </w:pPr>
    <w:rPr>
      <w:rFonts w:ascii="Times New Roman" w:hAnsi="Times New Roman" w:eastAsia="仿宋_GB2312"/>
      <w:sz w:val="28"/>
      <w:szCs w:val="32"/>
    </w:rPr>
  </w:style>
  <w:style w:type="paragraph" w:styleId="5">
    <w:name w:val="Date"/>
    <w:basedOn w:val="1"/>
    <w:next w:val="1"/>
    <w:link w:val="12"/>
    <w:unhideWhenUsed/>
    <w:uiPriority w:val="0"/>
    <w:pPr>
      <w:ind w:left="100" w:leftChars="250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2">
    <w:name w:val="日期 字符"/>
    <w:basedOn w:val="10"/>
    <w:link w:val="5"/>
    <w:uiPriority w:val="0"/>
    <w:rPr>
      <w:rFonts w:asciiTheme="minorHAnsi" w:hAnsiTheme="minorHAnsi" w:eastAsiaTheme="minorEastAsia"/>
      <w:sz w:val="21"/>
      <w:szCs w:val="22"/>
    </w:rPr>
  </w:style>
  <w:style w:type="character" w:customStyle="1" w:styleId="13">
    <w:name w:val="称呼 字符"/>
    <w:link w:val="3"/>
    <w:uiPriority w:val="0"/>
    <w:rPr>
      <w:rFonts w:ascii="Times New Roman" w:hAnsi="Times New Roman"/>
      <w:sz w:val="28"/>
    </w:rPr>
  </w:style>
  <w:style w:type="character" w:customStyle="1" w:styleId="14">
    <w:name w:val="结束语 字符"/>
    <w:link w:val="4"/>
    <w:qFormat/>
    <w:uiPriority w:val="0"/>
    <w:rPr>
      <w:rFonts w:ascii="Times New Roman" w:hAnsi="Times New Roman"/>
      <w:sz w:val="28"/>
    </w:rPr>
  </w:style>
  <w:style w:type="character" w:customStyle="1" w:styleId="15">
    <w:name w:val="称呼 Char1"/>
    <w:basedOn w:val="10"/>
    <w:semiHidden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6">
    <w:name w:val="结束语 Char1"/>
    <w:basedOn w:val="10"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7">
    <w:name w:val="页眉 字符"/>
    <w:basedOn w:val="10"/>
    <w:link w:val="7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9">
    <w:name w:val="fontstyle01"/>
    <w:basedOn w:val="10"/>
    <w:uiPriority w:val="0"/>
    <w:rPr>
      <w:rFonts w:hint="eastAsia" w:ascii="仿宋_GB2312" w:eastAsia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1378</Words>
  <Characters>1459</Characters>
  <Lines>8</Lines>
  <Paragraphs>2</Paragraphs>
  <TotalTime>3</TotalTime>
  <ScaleCrop>false</ScaleCrop>
  <LinksUpToDate>false</LinksUpToDate>
  <CharactersWithSpaces>1463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2021-05-25T13:53:00Z</dcterms:created>
  <dc:creator>苟曼莉</dc:creator>
  <cp:lastModifiedBy>曹润刚</cp:lastModifiedBy>
  <dcterms:modified xsi:type="dcterms:W3CDTF">2022-06-14T03:57:40Z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00684C19A71143CEB7DB4D065A0CD6BD</vt:lpwstr>
  </property>
</Properties>
</file>